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SpringSecurity整合OAuth2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b/>
          <w:bCs/>
          <w:color w:val="080808"/>
          <w:sz w:val="28"/>
          <w:szCs w:val="28"/>
          <w:shd w:val="clear" w:fill="FFFFFF"/>
        </w:rPr>
      </w:pPr>
      <w:r>
        <w:rPr>
          <w:rFonts w:hint="default" w:ascii="monospace" w:hAnsi="monospace" w:eastAsia="monospace" w:cs="monospace"/>
          <w:b/>
          <w:bCs/>
          <w:i/>
          <w:iCs/>
          <w:color w:val="871094"/>
          <w:sz w:val="30"/>
          <w:szCs w:val="30"/>
          <w:shd w:val="clear" w:fill="FFFFFF"/>
        </w:rPr>
        <w:t>####</w:t>
      </w:r>
      <w:r>
        <w:rPr>
          <w:rFonts w:hint="eastAsia" w:ascii="宋体" w:hAnsi="宋体" w:eastAsia="宋体" w:cs="宋体"/>
          <w:b/>
          <w:bCs/>
          <w:i/>
          <w:iCs/>
          <w:color w:val="871094"/>
          <w:sz w:val="30"/>
          <w:szCs w:val="30"/>
          <w:shd w:val="clear" w:fill="FFFFFF"/>
        </w:rPr>
        <w:t>说明一下需要准备的模块</w:t>
      </w:r>
      <w:r>
        <w:rPr>
          <w:rFonts w:hint="eastAsia" w:ascii="宋体" w:hAnsi="宋体" w:eastAsia="宋体" w:cs="宋体"/>
          <w:i/>
          <w:iCs/>
          <w:color w:val="871094"/>
          <w:sz w:val="21"/>
          <w:szCs w:val="21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1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、需要一个自定义的登录逻辑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,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去实现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SpringSecurity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底层的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UserDetailsService--</w:t>
      </w:r>
      <w:r>
        <w:rPr>
          <w:rFonts w:hint="default" w:ascii="monospace" w:hAnsi="monospace" w:eastAsia="monospace" w:cs="monospace"/>
          <w:b/>
          <w:bCs/>
          <w:color w:val="080808"/>
          <w:sz w:val="28"/>
          <w:szCs w:val="28"/>
          <w:shd w:val="clear" w:fill="FFFFFF"/>
        </w:rPr>
        <w:t xml:space="preserve">UserService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2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、需要一个自定义的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User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类来实现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SpringSecurity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底层的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UserDetails--</w:t>
      </w:r>
      <w:r>
        <w:rPr>
          <w:rFonts w:hint="default" w:ascii="monospace" w:hAnsi="monospace" w:eastAsia="monospace" w:cs="monospace"/>
          <w:b/>
          <w:bCs/>
          <w:color w:val="080808"/>
          <w:sz w:val="28"/>
          <w:szCs w:val="28"/>
          <w:shd w:val="clear" w:fill="FFFFFF"/>
        </w:rPr>
        <w:t xml:space="preserve">User 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3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、需要一个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SpringSecurity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的配置类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--</w:t>
      </w:r>
      <w:r>
        <w:rPr>
          <w:rFonts w:hint="default" w:ascii="monospace" w:hAnsi="monospace" w:eastAsia="monospace" w:cs="monospace"/>
          <w:b/>
          <w:bCs/>
          <w:color w:val="080808"/>
          <w:sz w:val="28"/>
          <w:szCs w:val="28"/>
          <w:shd w:val="clear" w:fill="FFFFFF"/>
        </w:rPr>
        <w:t xml:space="preserve">SecurityConfig 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4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、需要一个授权服务器的配置类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-</w:t>
      </w:r>
      <w:r>
        <w:rPr>
          <w:rFonts w:hint="default" w:ascii="monospace" w:hAnsi="monospace" w:eastAsia="monospace" w:cs="monospace"/>
          <w:b/>
          <w:bCs/>
          <w:color w:val="080808"/>
          <w:sz w:val="28"/>
          <w:szCs w:val="28"/>
          <w:shd w:val="clear" w:fill="FFFFFF"/>
        </w:rPr>
        <w:t xml:space="preserve">-AuthorizationServerConfig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5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、需要一个资源服务器的配置类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--</w:t>
      </w:r>
      <w:r>
        <w:rPr>
          <w:rFonts w:hint="default" w:ascii="monospace" w:hAnsi="monospace" w:eastAsia="monospace" w:cs="monospace"/>
          <w:b/>
          <w:bCs/>
          <w:color w:val="080808"/>
          <w:sz w:val="28"/>
          <w:szCs w:val="28"/>
          <w:shd w:val="clear" w:fill="FFFFFF"/>
        </w:rPr>
        <w:t xml:space="preserve">ResourceServerConfig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 xml:space="preserve">  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6</w:t>
      </w:r>
      <w:r>
        <w:rPr>
          <w:rFonts w:hint="eastAsia" w:ascii="宋体" w:hAnsi="宋体" w:eastAsia="宋体" w:cs="宋体"/>
          <w:color w:val="080808"/>
          <w:sz w:val="28"/>
          <w:szCs w:val="28"/>
          <w:shd w:val="clear" w:fill="FFFFFF"/>
        </w:rPr>
        <w:t>、需要写一个可以访问的资源</w:t>
      </w:r>
      <w:r>
        <w:rPr>
          <w:rFonts w:hint="default" w:ascii="monospace" w:hAnsi="monospace" w:eastAsia="monospace" w:cs="monospace"/>
          <w:color w:val="080808"/>
          <w:sz w:val="28"/>
          <w:szCs w:val="28"/>
          <w:shd w:val="clear" w:fill="FFFFFF"/>
        </w:rPr>
        <w:t>--</w:t>
      </w:r>
      <w:r>
        <w:rPr>
          <w:rFonts w:hint="default" w:ascii="monospace" w:hAnsi="monospace" w:eastAsia="monospace" w:cs="monospace"/>
          <w:b/>
          <w:bCs/>
          <w:color w:val="080808"/>
          <w:sz w:val="28"/>
          <w:szCs w:val="28"/>
          <w:shd w:val="clear" w:fill="FFFFFF"/>
        </w:rPr>
        <w:t>UserController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monospace" w:cs="monospace"/>
          <w:b/>
          <w:bCs/>
          <w:i/>
          <w:iCs/>
          <w:color w:val="080808"/>
          <w:sz w:val="28"/>
          <w:szCs w:val="28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b/>
          <w:bCs/>
          <w:i/>
          <w:iCs/>
          <w:color w:val="FF0000"/>
          <w:sz w:val="28"/>
          <w:szCs w:val="28"/>
          <w:shd w:val="clear" w:fill="FFFFFF"/>
          <w:lang w:val="en-US" w:eastAsia="zh-CN"/>
        </w:rPr>
      </w:pPr>
      <w:r>
        <w:rPr>
          <w:rFonts w:hint="eastAsia" w:ascii="monospace" w:hAnsi="monospace" w:cs="monospace"/>
          <w:b/>
          <w:bCs/>
          <w:i/>
          <w:iCs/>
          <w:color w:val="080808"/>
          <w:sz w:val="28"/>
          <w:szCs w:val="28"/>
          <w:shd w:val="clear" w:fill="FFFFFF"/>
          <w:lang w:val="en-US" w:eastAsia="zh-CN"/>
        </w:rPr>
        <w:t>注意：</w:t>
      </w:r>
      <w:r>
        <w:rPr>
          <w:rFonts w:hint="eastAsia" w:ascii="monospace" w:hAnsi="monospace" w:cs="monospace"/>
          <w:b/>
          <w:bCs/>
          <w:i/>
          <w:iCs/>
          <w:color w:val="FF0000"/>
          <w:sz w:val="28"/>
          <w:szCs w:val="28"/>
          <w:shd w:val="clear" w:fill="FFFFFF"/>
          <w:lang w:val="en-US" w:eastAsia="zh-CN"/>
        </w:rPr>
        <w:t>一般情况下，授权服务器和资源服务器不在一台机器，都是单独的系统。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我们需要新建一个工程；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首先我们先写一个自定义登录的逻辑，就相当于是客户端；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接着我们去写一个自定义的User类，一定要实现SpringSecurity底层的UserDetails；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这里需要写一个SpringSecurity的配置类，进行一些页面的放行和配置一些访问权限；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再写一个oauth2的配置类，也就是授权服务器的配置，进行一些授权，配置授权类型（我们是授权码模式）之类的；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还需要写一个资源服务器的配置类，主要是对我们需要访问的资源进行放行；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最后我们需要写一个可以访问的资源controller；这里的访问路径一定是我们资源服务器中放行的路径。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867025"/>
            <wp:effectExtent l="0" t="0" r="1079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接下里进行调试，调试之前我们需要先去授权服务器获取一下授权码；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获取授权码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fldChar w:fldCharType="begin"/>
      </w:r>
      <w:r>
        <w:rPr>
          <w:rFonts w:hint="default"/>
          <w:b/>
          <w:bCs/>
          <w:sz w:val="28"/>
          <w:szCs w:val="28"/>
          <w:lang w:val="en-US" w:eastAsia="zh-CN"/>
        </w:rPr>
        <w:instrText xml:space="preserve"> HYPERLINK "http://localhost:8080/oauth/authorize?response_type=code&amp;client_id=admin&amp;redirect_uri=http:/www.baidu.com&amp;scope=all" </w:instrText>
      </w:r>
      <w:r>
        <w:rPr>
          <w:rFonts w:hint="default"/>
          <w:b/>
          <w:bCs/>
          <w:sz w:val="28"/>
          <w:szCs w:val="28"/>
          <w:lang w:val="en-US" w:eastAsia="zh-CN"/>
        </w:rPr>
        <w:fldChar w:fldCharType="separate"/>
      </w:r>
      <w:r>
        <w:rPr>
          <w:rStyle w:val="6"/>
          <w:rFonts w:hint="default"/>
          <w:b/>
          <w:bCs/>
          <w:sz w:val="28"/>
          <w:szCs w:val="28"/>
          <w:lang w:val="en-US" w:eastAsia="zh-CN"/>
        </w:rPr>
        <w:t>http://localhost:8080/oauth/authorize?response_type=code&amp;client_id=</w:t>
      </w:r>
      <w:r>
        <w:rPr>
          <w:rStyle w:val="6"/>
          <w:rFonts w:hint="eastAsia"/>
          <w:b/>
          <w:bCs/>
          <w:sz w:val="28"/>
          <w:szCs w:val="28"/>
          <w:lang w:val="en-US" w:eastAsia="zh-CN"/>
        </w:rPr>
        <w:t>client</w:t>
      </w:r>
      <w:r>
        <w:rPr>
          <w:rStyle w:val="6"/>
          <w:rFonts w:hint="default"/>
          <w:b/>
          <w:bCs/>
          <w:sz w:val="28"/>
          <w:szCs w:val="28"/>
          <w:lang w:val="en-US" w:eastAsia="zh-CN"/>
        </w:rPr>
        <w:t>&amp;redirect_uri=http://www.baidu.com&amp;scope=all</w:t>
      </w:r>
      <w:r>
        <w:rPr>
          <w:rFonts w:hint="default"/>
          <w:b/>
          <w:bCs/>
          <w:sz w:val="28"/>
          <w:szCs w:val="28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说明：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Oauth2官网链接：可以查询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635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fldChar w:fldCharType="begin"/>
      </w:r>
      <w:r>
        <w:rPr>
          <w:rFonts w:hint="default"/>
          <w:b/>
          <w:bCs/>
          <w:sz w:val="28"/>
          <w:szCs w:val="28"/>
          <w:lang w:val="en-US" w:eastAsia="zh-CN"/>
        </w:rPr>
        <w:instrText xml:space="preserve"> HYPERLINK "http://tutorials.jenkov.com/oauth2/authorization-code-request-response.html" </w:instrText>
      </w:r>
      <w:r>
        <w:rPr>
          <w:rFonts w:hint="default"/>
          <w:b/>
          <w:bCs/>
          <w:sz w:val="28"/>
          <w:szCs w:val="28"/>
          <w:lang w:val="en-US" w:eastAsia="zh-CN"/>
        </w:rPr>
        <w:fldChar w:fldCharType="separate"/>
      </w:r>
      <w:r>
        <w:rPr>
          <w:rStyle w:val="6"/>
          <w:rFonts w:hint="default"/>
          <w:b/>
          <w:bCs/>
          <w:sz w:val="28"/>
          <w:szCs w:val="28"/>
          <w:lang w:val="en-US" w:eastAsia="zh-CN"/>
        </w:rPr>
        <w:t>http://tutorials.jenkov.com/oauth2/authorization-code-request-response.html</w:t>
      </w:r>
      <w:r>
        <w:rPr>
          <w:rFonts w:hint="default"/>
          <w:b/>
          <w:bCs/>
          <w:sz w:val="28"/>
          <w:szCs w:val="28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18440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下面是访问完，出现的页面：oauth2自己的页面。我们允许一下。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357630"/>
            <wp:effectExtent l="0" t="0" r="3175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808480"/>
            <wp:effectExtent l="0" t="0" r="317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可以看到，允许之后，就跳转到了我们配置的百度页面；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这里需要注意上面的url，后面跟着的code就是我们要的授权码；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接下来需要我们使用postman去请求访问令牌；因为他是一个post请求；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按照12345去写。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78760"/>
            <wp:effectExtent l="0" t="0" r="635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下面再去写入参：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78760"/>
            <wp:effectExtent l="0" t="0" r="635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参数说明：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8"/>
          <w:szCs w:val="28"/>
        </w:rPr>
      </w:pPr>
      <w:r>
        <w:rPr>
          <w:rFonts w:ascii="宋体" w:hAnsi="宋体" w:eastAsia="宋体" w:cs="宋体"/>
          <w:b/>
          <w:bCs/>
          <w:sz w:val="28"/>
          <w:szCs w:val="28"/>
        </w:rPr>
        <w:t>grant_type ：</w:t>
      </w:r>
      <w:r>
        <w:rPr>
          <w:rFonts w:ascii="宋体" w:hAnsi="宋体" w:eastAsia="宋体" w:cs="宋体"/>
          <w:sz w:val="28"/>
          <w:szCs w:val="28"/>
        </w:rPr>
        <w:t xml:space="preserve">授权类型，填写authorization_code，表示授权码模式 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8"/>
          <w:szCs w:val="28"/>
        </w:rPr>
      </w:pPr>
      <w:r>
        <w:rPr>
          <w:rFonts w:ascii="宋体" w:hAnsi="宋体" w:eastAsia="宋体" w:cs="宋体"/>
          <w:b/>
          <w:bCs/>
          <w:sz w:val="28"/>
          <w:szCs w:val="28"/>
        </w:rPr>
        <w:t xml:space="preserve">code </w:t>
      </w:r>
      <w:r>
        <w:rPr>
          <w:rFonts w:ascii="宋体" w:hAnsi="宋体" w:eastAsia="宋体" w:cs="宋体"/>
          <w:sz w:val="28"/>
          <w:szCs w:val="28"/>
        </w:rPr>
        <w:t xml:space="preserve">：授权码，就是刚刚获取的授权码，注意：授权码只使用一次就无效了，需要重新申请。 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8"/>
          <w:szCs w:val="28"/>
        </w:rPr>
      </w:pPr>
      <w:r>
        <w:rPr>
          <w:rFonts w:ascii="宋体" w:hAnsi="宋体" w:eastAsia="宋体" w:cs="宋体"/>
          <w:b/>
          <w:bCs/>
          <w:sz w:val="28"/>
          <w:szCs w:val="28"/>
        </w:rPr>
        <w:t>client_id :</w:t>
      </w:r>
      <w:r>
        <w:rPr>
          <w:rFonts w:ascii="宋体" w:hAnsi="宋体" w:eastAsia="宋体" w:cs="宋体"/>
          <w:sz w:val="28"/>
          <w:szCs w:val="28"/>
        </w:rPr>
        <w:t xml:space="preserve">客户端标识 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8"/>
          <w:szCs w:val="28"/>
        </w:rPr>
      </w:pPr>
      <w:r>
        <w:rPr>
          <w:rFonts w:ascii="宋体" w:hAnsi="宋体" w:eastAsia="宋体" w:cs="宋体"/>
          <w:b/>
          <w:bCs/>
          <w:sz w:val="28"/>
          <w:szCs w:val="28"/>
        </w:rPr>
        <w:t xml:space="preserve">redirect_uri </w:t>
      </w:r>
      <w:r>
        <w:rPr>
          <w:rFonts w:ascii="宋体" w:hAnsi="宋体" w:eastAsia="宋体" w:cs="宋体"/>
          <w:sz w:val="28"/>
          <w:szCs w:val="28"/>
        </w:rPr>
        <w:t>：申请授权码时的跳转url，一定和申请授权码时用的redirect_uri一致。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ascii="宋体" w:hAnsi="宋体" w:eastAsia="宋体" w:cs="宋体"/>
          <w:b/>
          <w:bCs/>
          <w:sz w:val="28"/>
          <w:szCs w:val="28"/>
        </w:rPr>
        <w:t xml:space="preserve"> scope :</w:t>
      </w:r>
      <w:r>
        <w:rPr>
          <w:rFonts w:ascii="宋体" w:hAnsi="宋体" w:eastAsia="宋体" w:cs="宋体"/>
          <w:sz w:val="28"/>
          <w:szCs w:val="28"/>
        </w:rPr>
        <w:t>授权范围。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接下里就可以获取我们的资源了，继续测试：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78760"/>
            <wp:effectExtent l="0" t="0" r="635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假设我们修改一下token，改成错误的，看看返回结果：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78760"/>
            <wp:effectExtent l="0" t="0" r="635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报错了，显示非法的令牌。至此授权码获取的方法就结束了。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下面在写一下密码模式；直接在原来的代码基础上修改一下。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需要修改的点：</w:t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eastAsia="宋体" w:cs="monospace"/>
          <w:color w:val="080808"/>
          <w:sz w:val="21"/>
          <w:szCs w:val="21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①、在</w:t>
      </w:r>
      <w:r>
        <w:rPr>
          <w:rFonts w:hint="default" w:ascii="monospace" w:hAnsi="monospace" w:eastAsia="monospace" w:cs="monospace"/>
          <w:color w:val="000000"/>
          <w:sz w:val="21"/>
          <w:szCs w:val="21"/>
          <w:shd w:val="clear" w:fill="FFFFFF"/>
        </w:rPr>
        <w:t>SecurityConfig</w:t>
      </w:r>
      <w:r>
        <w:rPr>
          <w:rFonts w:hint="eastAsia" w:ascii="monospace" w:hAnsi="monospace" w:cs="monospace"/>
          <w:color w:val="000000"/>
          <w:sz w:val="21"/>
          <w:szCs w:val="21"/>
          <w:shd w:val="clear" w:fill="FFFFFF"/>
          <w:lang w:val="en-US" w:eastAsia="zh-CN"/>
        </w:rPr>
        <w:t>中新加一个注入的Bean;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867025"/>
            <wp:effectExtent l="0" t="0" r="1079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②、在授权服务器配置中新加一些配置：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867025"/>
            <wp:effectExtent l="0" t="0" r="10795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重启一下，测试结果；我们只需要在客户端输入用户名密码，然后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78760"/>
            <wp:effectExtent l="0" t="0" r="635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78760"/>
            <wp:effectExtent l="0" t="0" r="635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接下里和刚才一样，使用token去访问资源：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78760"/>
            <wp:effectExtent l="0" t="0" r="635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可以看出，密码模式相比较授权码模式，要简单的多。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接下来需要讲一下redis去存储token，生产环境一般都是这样。</w:t>
      </w:r>
    </w:p>
    <w:p>
      <w:pPr>
        <w:widowControl w:val="0"/>
        <w:numPr>
          <w:ilvl w:val="0"/>
          <w:numId w:val="2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第一步需要引入redis的依赖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需要在application.yml中增加一些redis的配置；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需要新加一个RedisConfig类，来注入一个redis的配置类；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最后需要在授权服务器添加redis存储token的配置；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2245" cy="2867025"/>
            <wp:effectExtent l="0" t="0" r="10795" b="133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最后重启服务，去postman测试一下，这里还是使用密码模式：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12720"/>
            <wp:effectExtent l="0" t="0" r="635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这里应该再去redis中看一下是否存储token数据；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bookmarkStart w:id="0" w:name="_GoBack"/>
      <w:r>
        <w:drawing>
          <wp:inline distT="0" distB="0" distL="114300" distR="114300">
            <wp:extent cx="4587240" cy="393192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867025"/>
            <wp:effectExtent l="0" t="0" r="10795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可以看到redis已经存储了我们的token。</w:t>
      </w:r>
      <w:r>
        <w:rPr>
          <w:rFonts w:hint="eastAsia"/>
          <w:sz w:val="28"/>
          <w:szCs w:val="28"/>
          <w:lang w:val="en-US" w:eastAsia="zh-CN"/>
        </w:rPr>
        <w:t>用户名和客户端id；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668145"/>
            <wp:effectExtent l="0" t="0" r="2540" b="825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45D2A4A"/>
    <w:multiLevelType w:val="singleLevel"/>
    <w:tmpl w:val="E45D2A4A"/>
    <w:lvl w:ilvl="0" w:tentative="0">
      <w:start w:val="1"/>
      <w:numFmt w:val="decimalEnclosedCircleChinese"/>
      <w:suff w:val="nothing"/>
      <w:lvlText w:val="%1、"/>
      <w:lvlJc w:val="left"/>
      <w:rPr>
        <w:rFonts w:hint="eastAsia"/>
      </w:rPr>
    </w:lvl>
  </w:abstractNum>
  <w:abstractNum w:abstractNumId="1">
    <w:nsid w:val="151B9E77"/>
    <w:multiLevelType w:val="singleLevel"/>
    <w:tmpl w:val="151B9E77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3F1FFE"/>
    <w:rsid w:val="1FA5147B"/>
    <w:rsid w:val="210719F0"/>
    <w:rsid w:val="33CD290D"/>
    <w:rsid w:val="3EF139B7"/>
    <w:rsid w:val="44B05D78"/>
    <w:rsid w:val="498B1C5F"/>
    <w:rsid w:val="4F1E6C51"/>
    <w:rsid w:val="5AC01731"/>
    <w:rsid w:val="60A920DA"/>
    <w:rsid w:val="68A0654D"/>
    <w:rsid w:val="6CBD6E13"/>
    <w:rsid w:val="6D747775"/>
    <w:rsid w:val="76F34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2021-08-30T03:17:00Z</dcterms:created>
  <dc:creator>夏呆毛</dc:creator>
  <cp:lastModifiedBy>放纵℡</cp:lastModifiedBy>
  <dcterms:modified xsi:type="dcterms:W3CDTF">2021-08-31T09:13:42Z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1B18719B45214A0CAE50AFD05FDE07FE</vt:lpwstr>
  </property>
</Properties>
</file>